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E0C2" w14:textId="6297BBE5" w:rsidR="003F1E4E" w:rsidRPr="00777904" w:rsidRDefault="00777904" w:rsidP="00777904">
      <w:pPr>
        <w:jc w:val="center"/>
        <w:rPr>
          <w:b/>
          <w:bCs/>
          <w:sz w:val="24"/>
          <w:szCs w:val="24"/>
          <w:u w:val="single"/>
          <w:lang w:val="en-US"/>
        </w:rPr>
      </w:pPr>
      <w:r w:rsidRPr="00777904">
        <w:rPr>
          <w:b/>
          <w:bCs/>
          <w:sz w:val="24"/>
          <w:szCs w:val="24"/>
          <w:u w:val="single"/>
          <w:lang w:val="en-US"/>
        </w:rPr>
        <w:t>Outline information and examples re</w:t>
      </w:r>
      <w:r w:rsidR="00473FC5" w:rsidRPr="00777904">
        <w:rPr>
          <w:b/>
          <w:bCs/>
          <w:sz w:val="24"/>
          <w:szCs w:val="24"/>
          <w:u w:val="single"/>
          <w:lang w:val="en-US"/>
        </w:rPr>
        <w:t xml:space="preserve"> IR35 Guidance</w:t>
      </w:r>
    </w:p>
    <w:p w14:paraId="6E32D94C" w14:textId="2FC723C2" w:rsidR="00473FC5" w:rsidRPr="00777904" w:rsidRDefault="00473FC5">
      <w:pPr>
        <w:rPr>
          <w:sz w:val="24"/>
          <w:szCs w:val="24"/>
          <w:lang w:val="en-US"/>
        </w:rPr>
      </w:pPr>
    </w:p>
    <w:p w14:paraId="05B399BB" w14:textId="1B12CD4A" w:rsidR="00473FC5" w:rsidRPr="00777904" w:rsidRDefault="00473FC5">
      <w:pPr>
        <w:rPr>
          <w:rFonts w:eastAsia="Times New Roman" w:cs="Calibri"/>
          <w:sz w:val="24"/>
          <w:szCs w:val="24"/>
        </w:rPr>
      </w:pPr>
      <w:r w:rsidRPr="00777904">
        <w:rPr>
          <w:rFonts w:eastAsia="Times New Roman" w:cs="Calibri"/>
          <w:sz w:val="24"/>
          <w:szCs w:val="24"/>
        </w:rPr>
        <w:t xml:space="preserve">An </w:t>
      </w:r>
      <w:r w:rsidRPr="00777904">
        <w:rPr>
          <w:rFonts w:eastAsia="Times New Roman" w:cs="Calibri"/>
          <w:sz w:val="24"/>
          <w:szCs w:val="24"/>
        </w:rPr>
        <w:t xml:space="preserve">IR35 assessment </w:t>
      </w:r>
      <w:r w:rsidRPr="00777904">
        <w:rPr>
          <w:rFonts w:eastAsia="Times New Roman" w:cs="Calibri"/>
          <w:sz w:val="24"/>
          <w:szCs w:val="24"/>
        </w:rPr>
        <w:t>is based on a series of around 35 questions which is then evaluated to give</w:t>
      </w:r>
      <w:r w:rsidRPr="00777904">
        <w:rPr>
          <w:rFonts w:eastAsia="Times New Roman" w:cs="Calibri"/>
          <w:sz w:val="24"/>
          <w:szCs w:val="24"/>
        </w:rPr>
        <w:t xml:space="preserve"> IR35 status</w:t>
      </w:r>
      <w:r w:rsidRPr="00777904">
        <w:rPr>
          <w:rFonts w:eastAsia="Times New Roman" w:cs="Calibri"/>
          <w:sz w:val="24"/>
          <w:szCs w:val="24"/>
        </w:rPr>
        <w:t xml:space="preserve"> in relation to the work you are undertaking. The decision is then made as to whether you are Inside scope or Outside Scope of IR35</w:t>
      </w:r>
    </w:p>
    <w:p w14:paraId="62EBE1C6" w14:textId="195D6FBB" w:rsidR="00777904" w:rsidRPr="00777904" w:rsidRDefault="00473FC5">
      <w:pPr>
        <w:rPr>
          <w:rFonts w:eastAsia="Times New Roman" w:cs="Calibri"/>
          <w:sz w:val="24"/>
          <w:szCs w:val="24"/>
        </w:rPr>
      </w:pPr>
      <w:r w:rsidRPr="00777904">
        <w:rPr>
          <w:rFonts w:eastAsia="Times New Roman" w:cs="Calibri"/>
          <w:sz w:val="24"/>
          <w:szCs w:val="24"/>
        </w:rPr>
        <w:t>The decision can be appealed. There are serious implications regarding HMRC</w:t>
      </w:r>
      <w:r w:rsidR="00777904" w:rsidRPr="00777904">
        <w:rPr>
          <w:rFonts w:eastAsia="Times New Roman" w:cs="Calibri"/>
          <w:sz w:val="24"/>
          <w:szCs w:val="24"/>
        </w:rPr>
        <w:t xml:space="preserve"> and tax avoidance</w:t>
      </w:r>
      <w:r w:rsidRPr="00777904">
        <w:rPr>
          <w:rFonts w:eastAsia="Times New Roman" w:cs="Calibri"/>
          <w:sz w:val="24"/>
          <w:szCs w:val="24"/>
        </w:rPr>
        <w:t xml:space="preserve"> for anyone found to be </w:t>
      </w:r>
      <w:r w:rsidR="00777904" w:rsidRPr="00777904">
        <w:rPr>
          <w:rFonts w:eastAsia="Times New Roman" w:cs="Calibri"/>
          <w:sz w:val="24"/>
          <w:szCs w:val="24"/>
        </w:rPr>
        <w:t>giving false</w:t>
      </w:r>
      <w:r w:rsidRPr="00777904">
        <w:rPr>
          <w:rFonts w:eastAsia="Times New Roman" w:cs="Calibri"/>
          <w:sz w:val="24"/>
          <w:szCs w:val="24"/>
        </w:rPr>
        <w:t xml:space="preserve"> information</w:t>
      </w:r>
      <w:r w:rsidR="00777904" w:rsidRPr="00777904">
        <w:rPr>
          <w:rFonts w:eastAsia="Times New Roman" w:cs="Calibri"/>
          <w:sz w:val="24"/>
          <w:szCs w:val="24"/>
        </w:rPr>
        <w:t>.</w:t>
      </w:r>
    </w:p>
    <w:p w14:paraId="6738A5C9" w14:textId="2E36D031" w:rsidR="00777904" w:rsidRPr="00777904" w:rsidRDefault="00777904">
      <w:pPr>
        <w:rPr>
          <w:rFonts w:eastAsia="Times New Roman" w:cs="Calibri"/>
          <w:sz w:val="24"/>
          <w:szCs w:val="24"/>
        </w:rPr>
      </w:pPr>
      <w:r w:rsidRPr="00777904">
        <w:rPr>
          <w:rFonts w:eastAsia="Times New Roman" w:cs="Calibri"/>
          <w:sz w:val="24"/>
          <w:szCs w:val="24"/>
        </w:rPr>
        <w:t>Please see</w:t>
      </w:r>
      <w:r>
        <w:rPr>
          <w:rFonts w:eastAsia="Times New Roman" w:cs="Calibri"/>
          <w:sz w:val="24"/>
          <w:szCs w:val="24"/>
        </w:rPr>
        <w:t>:</w:t>
      </w:r>
    </w:p>
    <w:p w14:paraId="5839D12A" w14:textId="07DDAE76" w:rsidR="00777904" w:rsidRDefault="00777904">
      <w:pPr>
        <w:rPr>
          <w:sz w:val="24"/>
          <w:szCs w:val="24"/>
          <w:lang w:val="en-US"/>
        </w:rPr>
      </w:pPr>
      <w:hyperlink r:id="rId5" w:history="1">
        <w:r w:rsidRPr="00777904">
          <w:rPr>
            <w:rStyle w:val="Hyperlink"/>
            <w:sz w:val="24"/>
            <w:szCs w:val="24"/>
            <w:lang w:val="en-US"/>
          </w:rPr>
          <w:t>https://www.gov.uk/government/publications/off-payroll-working-rules-communication-resources/know-the-facts-for-contractors-off-payroll-working-rules-ir35</w:t>
        </w:r>
      </w:hyperlink>
    </w:p>
    <w:p w14:paraId="5E7AA35B" w14:textId="21D9C6A2" w:rsidR="00777904" w:rsidRDefault="00777904">
      <w:pPr>
        <w:rPr>
          <w:sz w:val="24"/>
          <w:szCs w:val="24"/>
          <w:lang w:val="en-US"/>
        </w:rPr>
      </w:pPr>
    </w:p>
    <w:p w14:paraId="3AA5EFE5" w14:textId="6812E616" w:rsidR="00777904" w:rsidRDefault="00777904">
      <w:pPr>
        <w:rPr>
          <w:sz w:val="24"/>
          <w:szCs w:val="24"/>
          <w:lang w:val="en-US"/>
        </w:rPr>
      </w:pPr>
      <w:r>
        <w:rPr>
          <w:sz w:val="24"/>
          <w:szCs w:val="24"/>
          <w:lang w:val="en-US"/>
        </w:rPr>
        <w:t xml:space="preserve">For an accessible assessment for hirers and workers </w:t>
      </w:r>
    </w:p>
    <w:p w14:paraId="3811D39A" w14:textId="4E243F9B" w:rsidR="00777904" w:rsidRDefault="00777904">
      <w:hyperlink r:id="rId6" w:history="1">
        <w:r>
          <w:rPr>
            <w:rStyle w:val="Hyperlink"/>
          </w:rPr>
          <w:t>Check employment status for tax - GOV.UK (www.gov.uk)</w:t>
        </w:r>
      </w:hyperlink>
    </w:p>
    <w:p w14:paraId="65C1DB11" w14:textId="58FE0D07" w:rsidR="00473FC5" w:rsidRPr="00777904" w:rsidRDefault="00473FC5">
      <w:pPr>
        <w:rPr>
          <w:sz w:val="24"/>
          <w:szCs w:val="24"/>
          <w:lang w:val="en-US"/>
        </w:rPr>
      </w:pPr>
    </w:p>
    <w:p w14:paraId="710BA108" w14:textId="6062FA4F" w:rsidR="00473FC5" w:rsidRPr="00777904" w:rsidRDefault="00777904" w:rsidP="00473FC5">
      <w:pPr>
        <w:rPr>
          <w:rFonts w:eastAsia="Times New Roman"/>
          <w:sz w:val="24"/>
          <w:szCs w:val="24"/>
        </w:rPr>
      </w:pPr>
      <w:r w:rsidRPr="00777904">
        <w:rPr>
          <w:rFonts w:eastAsia="Times New Roman"/>
          <w:sz w:val="24"/>
          <w:szCs w:val="24"/>
        </w:rPr>
        <w:t>Shown below are some of</w:t>
      </w:r>
      <w:r w:rsidR="00473FC5" w:rsidRPr="00777904">
        <w:rPr>
          <w:rFonts w:eastAsia="Times New Roman"/>
          <w:sz w:val="24"/>
          <w:szCs w:val="24"/>
        </w:rPr>
        <w:t xml:space="preserve"> the </w:t>
      </w:r>
      <w:r w:rsidRPr="00777904">
        <w:rPr>
          <w:rFonts w:eastAsia="Times New Roman"/>
          <w:sz w:val="24"/>
          <w:szCs w:val="24"/>
        </w:rPr>
        <w:t xml:space="preserve">key </w:t>
      </w:r>
      <w:r w:rsidR="00473FC5" w:rsidRPr="00777904">
        <w:rPr>
          <w:rFonts w:eastAsia="Times New Roman"/>
          <w:sz w:val="24"/>
          <w:szCs w:val="24"/>
        </w:rPr>
        <w:t xml:space="preserve">factors of the Status Determination Statement report and the key indicators. </w:t>
      </w:r>
      <w:r w:rsidR="00473FC5" w:rsidRPr="00777904">
        <w:rPr>
          <w:rFonts w:eastAsia="Times New Roman"/>
          <w:sz w:val="24"/>
          <w:szCs w:val="24"/>
        </w:rPr>
        <w:br/>
      </w:r>
    </w:p>
    <w:p w14:paraId="662D9236"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 xml:space="preserve">Your engagement has a clearly defined end date. This is helpful in respects to IR35 as it suggests you have been engaged for a specific project and/or </w:t>
      </w:r>
      <w:proofErr w:type="gramStart"/>
      <w:r w:rsidRPr="00777904">
        <w:rPr>
          <w:rFonts w:eastAsia="Times New Roman"/>
          <w:sz w:val="24"/>
          <w:szCs w:val="24"/>
        </w:rPr>
        <w:t>period of time</w:t>
      </w:r>
      <w:proofErr w:type="gramEnd"/>
      <w:r w:rsidRPr="00777904">
        <w:rPr>
          <w:rFonts w:eastAsia="Times New Roman"/>
          <w:sz w:val="24"/>
          <w:szCs w:val="24"/>
        </w:rPr>
        <w:t>. This would point towards a lack of mutuality of obligation between the parties.</w:t>
      </w:r>
    </w:p>
    <w:p w14:paraId="7D4F0771" w14:textId="2C83E5C1"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 xml:space="preserve">You have a genuine right to provide a substitute which is crucial </w:t>
      </w:r>
      <w:proofErr w:type="gramStart"/>
      <w:r w:rsidRPr="00777904">
        <w:rPr>
          <w:rFonts w:eastAsia="Times New Roman"/>
          <w:sz w:val="24"/>
          <w:szCs w:val="24"/>
        </w:rPr>
        <w:t>with regard to</w:t>
      </w:r>
      <w:proofErr w:type="gramEnd"/>
      <w:r w:rsidRPr="00777904">
        <w:rPr>
          <w:rFonts w:eastAsia="Times New Roman"/>
          <w:sz w:val="24"/>
          <w:szCs w:val="24"/>
        </w:rPr>
        <w:t xml:space="preserve"> IR35 as it is one of the most important tests used by HMRC in determining IR35 </w:t>
      </w:r>
      <w:r w:rsidRPr="00777904">
        <w:rPr>
          <w:rFonts w:eastAsia="Times New Roman"/>
          <w:sz w:val="24"/>
          <w:szCs w:val="24"/>
        </w:rPr>
        <w:t>status and</w:t>
      </w:r>
      <w:r w:rsidRPr="00777904">
        <w:rPr>
          <w:rFonts w:eastAsia="Times New Roman"/>
          <w:sz w:val="24"/>
          <w:szCs w:val="24"/>
        </w:rPr>
        <w:t xml:space="preserve"> demonstrates that it is your business that has been engaged to provide services rather than a specific individual.</w:t>
      </w:r>
    </w:p>
    <w:p w14:paraId="5BDD747B"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Your business would pay any substitute provided. Any substitute engaged by your business must be paid by your business for such a right to be viewed as genuine by HMRC.</w:t>
      </w:r>
    </w:p>
    <w:p w14:paraId="59CA8B64" w14:textId="5B10A240"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 xml:space="preserve">You are not subject to ongoing monitoring or supervision which is a strong indicator to </w:t>
      </w:r>
      <w:r w:rsidRPr="00777904">
        <w:rPr>
          <w:rFonts w:eastAsia="Times New Roman"/>
          <w:sz w:val="24"/>
          <w:szCs w:val="24"/>
        </w:rPr>
        <w:t>self-employment</w:t>
      </w:r>
      <w:r w:rsidRPr="00777904">
        <w:rPr>
          <w:rFonts w:eastAsia="Times New Roman"/>
          <w:sz w:val="24"/>
          <w:szCs w:val="24"/>
        </w:rPr>
        <w:t>.</w:t>
      </w:r>
    </w:p>
    <w:p w14:paraId="4A526D12"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The end client does not have any employees who can undertake the services your business has been engaged to provide, which demonstrates that your business has been engaged for specialist services.</w:t>
      </w:r>
    </w:p>
    <w:p w14:paraId="572F1B09"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Your client is under no obligation to provide you with further work once the contract has ended. This demonstrates lack of mutuality of obligation.</w:t>
      </w:r>
    </w:p>
    <w:p w14:paraId="452D1DC2"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lastRenderedPageBreak/>
        <w:t xml:space="preserve">You </w:t>
      </w:r>
      <w:proofErr w:type="gramStart"/>
      <w:r w:rsidRPr="00777904">
        <w:rPr>
          <w:rFonts w:eastAsia="Times New Roman"/>
          <w:sz w:val="24"/>
          <w:szCs w:val="24"/>
        </w:rPr>
        <w:t>are able to</w:t>
      </w:r>
      <w:proofErr w:type="gramEnd"/>
      <w:r w:rsidRPr="00777904">
        <w:rPr>
          <w:rFonts w:eastAsia="Times New Roman"/>
          <w:sz w:val="24"/>
          <w:szCs w:val="24"/>
        </w:rPr>
        <w:t xml:space="preserve"> decline additional work which is not included in your scope of services. This is an indication of a lack of mutuality of obligation and is more akin to genuine self-employment</w:t>
      </w:r>
    </w:p>
    <w:p w14:paraId="6EDB6E1F" w14:textId="7018FB52"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 xml:space="preserve">Being able to terminate the contract early is </w:t>
      </w:r>
      <w:r w:rsidRPr="00777904">
        <w:rPr>
          <w:rFonts w:eastAsia="Times New Roman"/>
          <w:sz w:val="24"/>
          <w:szCs w:val="24"/>
        </w:rPr>
        <w:t>positive and</w:t>
      </w:r>
      <w:r w:rsidRPr="00777904">
        <w:rPr>
          <w:rFonts w:eastAsia="Times New Roman"/>
          <w:sz w:val="24"/>
          <w:szCs w:val="24"/>
        </w:rPr>
        <w:t xml:space="preserve"> demonstrates a lack of mutuality of obligation in that you </w:t>
      </w:r>
      <w:proofErr w:type="gramStart"/>
      <w:r w:rsidRPr="00777904">
        <w:rPr>
          <w:rFonts w:eastAsia="Times New Roman"/>
          <w:sz w:val="24"/>
          <w:szCs w:val="24"/>
        </w:rPr>
        <w:t>are able to</w:t>
      </w:r>
      <w:proofErr w:type="gramEnd"/>
      <w:r w:rsidRPr="00777904">
        <w:rPr>
          <w:rFonts w:eastAsia="Times New Roman"/>
          <w:sz w:val="24"/>
          <w:szCs w:val="24"/>
        </w:rPr>
        <w:t xml:space="preserve"> walk away from the contract at any time.</w:t>
      </w:r>
    </w:p>
    <w:p w14:paraId="731C8283"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You would correct defective work at your own cost and in your own time which shows that you are taking a financial risk which is a pointer towards genuine self-employment.</w:t>
      </w:r>
    </w:p>
    <w:p w14:paraId="27C7C11F" w14:textId="77777777" w:rsidR="00473FC5" w:rsidRPr="00777904" w:rsidRDefault="00473FC5" w:rsidP="00473FC5">
      <w:pPr>
        <w:numPr>
          <w:ilvl w:val="0"/>
          <w:numId w:val="1"/>
        </w:numPr>
        <w:spacing w:before="100" w:beforeAutospacing="1" w:after="240" w:line="240" w:lineRule="auto"/>
        <w:rPr>
          <w:rFonts w:eastAsia="Times New Roman"/>
          <w:sz w:val="24"/>
          <w:szCs w:val="24"/>
        </w:rPr>
      </w:pPr>
      <w:r w:rsidRPr="00777904">
        <w:rPr>
          <w:rFonts w:eastAsia="Times New Roman"/>
          <w:sz w:val="24"/>
          <w:szCs w:val="24"/>
        </w:rPr>
        <w:t xml:space="preserve">You hold business insurances which is a good indicator of being in business on your own account </w:t>
      </w:r>
      <w:proofErr w:type="gramStart"/>
      <w:r w:rsidRPr="00777904">
        <w:rPr>
          <w:rFonts w:eastAsia="Times New Roman"/>
          <w:sz w:val="24"/>
          <w:szCs w:val="24"/>
        </w:rPr>
        <w:t>and also</w:t>
      </w:r>
      <w:proofErr w:type="gramEnd"/>
      <w:r w:rsidRPr="00777904">
        <w:rPr>
          <w:rFonts w:eastAsia="Times New Roman"/>
          <w:sz w:val="24"/>
          <w:szCs w:val="24"/>
        </w:rPr>
        <w:t xml:space="preserve"> demonstrates that you are exposed to a financial risk.</w:t>
      </w:r>
    </w:p>
    <w:p w14:paraId="2546B2A4" w14:textId="6F1B8A1D" w:rsidR="00473FC5" w:rsidRDefault="00473FC5">
      <w:pPr>
        <w:rPr>
          <w:lang w:val="en-US"/>
        </w:rPr>
      </w:pPr>
    </w:p>
    <w:p w14:paraId="0E8E6D8E" w14:textId="090D8D2C" w:rsidR="00777904" w:rsidRDefault="00777904">
      <w:pPr>
        <w:rPr>
          <w:lang w:val="en-US"/>
        </w:rPr>
      </w:pPr>
    </w:p>
    <w:p w14:paraId="67ED8761" w14:textId="5FE7011A" w:rsidR="00777904" w:rsidRDefault="00777904">
      <w:pPr>
        <w:rPr>
          <w:lang w:val="en-US"/>
        </w:rPr>
      </w:pPr>
      <w:r>
        <w:rPr>
          <w:lang w:val="en-US"/>
        </w:rPr>
        <w:t xml:space="preserve">Please note that this information is for guidance only and should you need specialist advice it is advisable to speak to your accountant or a qualified tax specialist to clarify </w:t>
      </w:r>
    </w:p>
    <w:p w14:paraId="3C222EDE" w14:textId="066CCE1F" w:rsidR="00777904" w:rsidRDefault="00777904">
      <w:pPr>
        <w:rPr>
          <w:lang w:val="en-US"/>
        </w:rPr>
      </w:pPr>
    </w:p>
    <w:p w14:paraId="172C3C14" w14:textId="3372035B" w:rsidR="00777904" w:rsidRPr="00473FC5" w:rsidRDefault="00777904">
      <w:pPr>
        <w:rPr>
          <w:lang w:val="en-US"/>
        </w:rPr>
      </w:pPr>
      <w:r>
        <w:rPr>
          <w:lang w:val="en-US"/>
        </w:rPr>
        <w:t xml:space="preserve">Thank you </w:t>
      </w:r>
    </w:p>
    <w:sectPr w:rsidR="00777904" w:rsidRPr="0047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FBD"/>
    <w:multiLevelType w:val="multilevel"/>
    <w:tmpl w:val="EE68C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C5"/>
    <w:rsid w:val="003F1E4E"/>
    <w:rsid w:val="00473FC5"/>
    <w:rsid w:val="00777904"/>
    <w:rsid w:val="00CF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A18A"/>
  <w15:chartTrackingRefBased/>
  <w15:docId w15:val="{6BE24F26-692F-4FC0-9231-2132CEE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904"/>
    <w:rPr>
      <w:color w:val="0563C1" w:themeColor="hyperlink"/>
      <w:u w:val="single"/>
    </w:rPr>
  </w:style>
  <w:style w:type="character" w:styleId="UnresolvedMention">
    <w:name w:val="Unresolved Mention"/>
    <w:basedOn w:val="DefaultParagraphFont"/>
    <w:uiPriority w:val="99"/>
    <w:semiHidden/>
    <w:unhideWhenUsed/>
    <w:rsid w:val="0077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9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heck-employment-status-for-tax" TargetMode="External"/><Relationship Id="rId11" Type="http://schemas.openxmlformats.org/officeDocument/2006/relationships/customXml" Target="../customXml/item3.xml"/><Relationship Id="rId5" Type="http://schemas.openxmlformats.org/officeDocument/2006/relationships/hyperlink" Target="https://www.gov.uk/government/publications/off-payroll-working-rules-communication-resources/know-the-facts-for-contractors-off-payroll-working-rules-ir35"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A3139BCB43E48918F31D8EBD35330" ma:contentTypeVersion="13" ma:contentTypeDescription="Create a new document." ma:contentTypeScope="" ma:versionID="c3f18e24901c69a0f70265fdc5186036">
  <xsd:schema xmlns:xsd="http://www.w3.org/2001/XMLSchema" xmlns:xs="http://www.w3.org/2001/XMLSchema" xmlns:p="http://schemas.microsoft.com/office/2006/metadata/properties" xmlns:ns2="e330cc2f-079b-40a2-9330-006e23e4dbb9" xmlns:ns3="e5f90a1c-a1fc-417f-a064-9348b424070c" targetNamespace="http://schemas.microsoft.com/office/2006/metadata/properties" ma:root="true" ma:fieldsID="9a44983e4f7b7bc9fad65a6e5a94d911" ns2:_="" ns3:_="">
    <xsd:import namespace="e330cc2f-079b-40a2-9330-006e23e4dbb9"/>
    <xsd:import namespace="e5f90a1c-a1fc-417f-a064-9348b4240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0cc2f-079b-40a2-9330-006e23e4d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90a1c-a1fc-417f-a064-9348b4240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09053-8E75-46B7-B085-387BAB09FD06}"/>
</file>

<file path=customXml/itemProps2.xml><?xml version="1.0" encoding="utf-8"?>
<ds:datastoreItem xmlns:ds="http://schemas.openxmlformats.org/officeDocument/2006/customXml" ds:itemID="{9E920C6B-FB75-4CE8-91A0-F12AC49EDAC3}"/>
</file>

<file path=customXml/itemProps3.xml><?xml version="1.0" encoding="utf-8"?>
<ds:datastoreItem xmlns:ds="http://schemas.openxmlformats.org/officeDocument/2006/customXml" ds:itemID="{CE1AD409-F04B-44DE-A1F1-8F8536D7449C}"/>
</file>

<file path=docProps/app.xml><?xml version="1.0" encoding="utf-8"?>
<Properties xmlns="http://schemas.openxmlformats.org/officeDocument/2006/extended-properties" xmlns:vt="http://schemas.openxmlformats.org/officeDocument/2006/docPropsVTypes">
  <Template>Normal</Template>
  <TotalTime>68</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Bass</dc:creator>
  <cp:keywords/>
  <dc:description/>
  <cp:lastModifiedBy>Sarah Bass</cp:lastModifiedBy>
  <cp:revision>1</cp:revision>
  <dcterms:created xsi:type="dcterms:W3CDTF">2021-05-21T14:18:00Z</dcterms:created>
  <dcterms:modified xsi:type="dcterms:W3CDTF">2021-05-21T15:26:00Z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0x010100983A3139BCB43E48918F31D8EBD35330</vt:lpwstr>
  </property>
</Properties>
</file>